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3C" w:rsidRDefault="003B1994" w:rsidP="00E93807">
      <w:pPr>
        <w:spacing w:after="175"/>
        <w:ind w:left="1843"/>
        <w:jc w:val="center"/>
      </w:pPr>
      <w:r>
        <w:rPr>
          <w:b w:val="0"/>
          <w:color w:val="000000"/>
        </w:rPr>
        <w:t xml:space="preserve"> </w:t>
      </w:r>
    </w:p>
    <w:p w:rsidR="0028223C" w:rsidRDefault="00E93807">
      <w:pPr>
        <w:rPr>
          <w:color w:val="1F4E79" w:themeColor="accent1" w:themeShade="80"/>
        </w:rPr>
      </w:pPr>
      <w:r w:rsidRPr="00E4029A">
        <w:rPr>
          <w:color w:val="1F4E79" w:themeColor="accent1" w:themeShade="80"/>
        </w:rPr>
        <w:t xml:space="preserve">ПАСПОРТ ПРОЕКТНОЙ </w:t>
      </w:r>
      <w:r w:rsidR="003B1994" w:rsidRPr="00E4029A">
        <w:rPr>
          <w:color w:val="1F4E79" w:themeColor="accent1" w:themeShade="80"/>
        </w:rPr>
        <w:t xml:space="preserve">РАБОТЫ </w:t>
      </w:r>
    </w:p>
    <w:p w:rsidR="00E4029A" w:rsidRPr="00E4029A" w:rsidRDefault="00E4029A">
      <w:pPr>
        <w:rPr>
          <w:color w:val="1F4E79" w:themeColor="accent1" w:themeShade="80"/>
        </w:rPr>
      </w:pPr>
    </w:p>
    <w:tbl>
      <w:tblPr>
        <w:tblStyle w:val="TableGrid"/>
        <w:tblW w:w="10490" w:type="dxa"/>
        <w:tblInd w:w="-859" w:type="dxa"/>
        <w:tblCellMar>
          <w:top w:w="44" w:type="dxa"/>
          <w:left w:w="118" w:type="dxa"/>
        </w:tblCellMar>
        <w:tblLook w:val="04A0" w:firstRow="1" w:lastRow="0" w:firstColumn="1" w:lastColumn="0" w:noHBand="0" w:noVBand="1"/>
      </w:tblPr>
      <w:tblGrid>
        <w:gridCol w:w="687"/>
        <w:gridCol w:w="16"/>
        <w:gridCol w:w="3550"/>
        <w:gridCol w:w="6237"/>
      </w:tblGrid>
      <w:tr w:rsidR="00E93807" w:rsidTr="00E93807">
        <w:trPr>
          <w:trHeight w:val="382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-283" w:right="107" w:firstLine="283"/>
              <w:jc w:val="center"/>
            </w:pPr>
            <w:r>
              <w:rPr>
                <w:b w:val="0"/>
                <w:color w:val="000000"/>
              </w:rPr>
              <w:t xml:space="preserve">1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Название проектной работы: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3D1695" w:rsidP="00E93807">
            <w:pPr>
              <w:ind w:left="0"/>
              <w:jc w:val="center"/>
            </w:pPr>
            <w:r w:rsidRPr="003D1695">
              <w:rPr>
                <w:b w:val="0"/>
                <w:color w:val="1F4E79" w:themeColor="accent1" w:themeShade="80"/>
              </w:rPr>
              <w:t>«</w:t>
            </w:r>
            <w:r>
              <w:rPr>
                <w:b w:val="0"/>
                <w:color w:val="1F4E79" w:themeColor="accent1" w:themeShade="80"/>
              </w:rPr>
              <w:t>СИСТЕМНЫЙ АНАЛИЗ МЕТОДОВ</w:t>
            </w:r>
            <w:r w:rsidRPr="003D1695">
              <w:rPr>
                <w:b w:val="0"/>
                <w:color w:val="1F4E79" w:themeColor="accent1" w:themeShade="80"/>
              </w:rPr>
              <w:t xml:space="preserve"> РЕШЕНИЯ ПОКАЗАТЕЛЬНЫХ УРАВНЕНИЙ И НЕРАВЕНСТВ»</w:t>
            </w:r>
          </w:p>
        </w:tc>
      </w:tr>
      <w:tr w:rsidR="00E93807" w:rsidTr="00E93807">
        <w:trPr>
          <w:trHeight w:val="564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2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Исполнитель </w:t>
            </w:r>
          </w:p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индивидуального итогового проекта: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19"/>
              <w:jc w:val="center"/>
            </w:pPr>
            <w:r>
              <w:rPr>
                <w:b w:val="0"/>
                <w:color w:val="000000"/>
              </w:rPr>
              <w:t xml:space="preserve">Зотова Дарья </w:t>
            </w:r>
          </w:p>
        </w:tc>
      </w:tr>
      <w:tr w:rsidR="00E93807" w:rsidTr="00E93807">
        <w:trPr>
          <w:trHeight w:val="402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3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Класс: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15"/>
              <w:jc w:val="center"/>
            </w:pPr>
            <w:r>
              <w:rPr>
                <w:b w:val="0"/>
                <w:color w:val="000000"/>
              </w:rPr>
              <w:t xml:space="preserve">11-Б </w:t>
            </w:r>
          </w:p>
        </w:tc>
      </w:tr>
      <w:tr w:rsidR="00E93807" w:rsidTr="00E93807">
        <w:trPr>
          <w:trHeight w:val="544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4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Куратор индивидуального итогового проекта: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19"/>
              <w:jc w:val="center"/>
            </w:pPr>
            <w:r>
              <w:rPr>
                <w:b w:val="0"/>
                <w:color w:val="000000"/>
              </w:rPr>
              <w:t xml:space="preserve">Лень Елена Ивановна  </w:t>
            </w:r>
          </w:p>
        </w:tc>
      </w:tr>
      <w:tr w:rsidR="00E93807" w:rsidTr="00E93807">
        <w:trPr>
          <w:trHeight w:val="809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47"/>
              <w:jc w:val="center"/>
            </w:pPr>
            <w:r>
              <w:rPr>
                <w:b w:val="0"/>
                <w:color w:val="000000"/>
              </w:rPr>
              <w:t xml:space="preserve"> </w:t>
            </w:r>
          </w:p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5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5" w:right="824"/>
              <w:jc w:val="both"/>
            </w:pPr>
            <w:r>
              <w:rPr>
                <w:color w:val="000000"/>
              </w:rPr>
              <w:t xml:space="preserve">Учебный предмет (предметы), в рамках которого проводится работа по проекту: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13"/>
              <w:jc w:val="center"/>
            </w:pPr>
            <w:r>
              <w:rPr>
                <w:b w:val="0"/>
                <w:color w:val="000000"/>
              </w:rPr>
              <w:t xml:space="preserve">Математика  </w:t>
            </w:r>
          </w:p>
        </w:tc>
      </w:tr>
      <w:tr w:rsidR="00E93807" w:rsidTr="00E93807">
        <w:trPr>
          <w:trHeight w:val="540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6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Учебные предметы близкие к теме проекта: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19"/>
              <w:jc w:val="center"/>
            </w:pPr>
            <w:r>
              <w:rPr>
                <w:b w:val="0"/>
                <w:color w:val="000000"/>
              </w:rPr>
              <w:t xml:space="preserve">Педагогика, методика преподавания </w:t>
            </w:r>
          </w:p>
        </w:tc>
      </w:tr>
      <w:tr w:rsidR="00E93807" w:rsidTr="00E93807">
        <w:trPr>
          <w:trHeight w:val="275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7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Вид проекта: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 w:right="122"/>
              <w:jc w:val="center"/>
            </w:pPr>
            <w:r>
              <w:rPr>
                <w:b w:val="0"/>
                <w:color w:val="000000"/>
              </w:rPr>
              <w:t xml:space="preserve">Прикладной   </w:t>
            </w:r>
          </w:p>
        </w:tc>
      </w:tr>
      <w:tr w:rsidR="00E93807" w:rsidTr="00E93807">
        <w:trPr>
          <w:trHeight w:val="1494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8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Гипотеза: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</w:pPr>
            <w:r>
              <w:rPr>
                <w:b w:val="0"/>
                <w:color w:val="181818"/>
              </w:rPr>
              <w:t xml:space="preserve">Научиться строить образовательный процесс на учебном диалоге ученика и учителя; привитие умения пользоваться математическими формулами; формировать мыслительные и самостоятельные практические действия; повысить их умения </w:t>
            </w:r>
          </w:p>
          <w:p w:rsidR="00E93807" w:rsidRDefault="00E93807" w:rsidP="00E93807">
            <w:pPr>
              <w:ind w:left="0"/>
            </w:pPr>
            <w:r>
              <w:rPr>
                <w:b w:val="0"/>
                <w:color w:val="181818"/>
              </w:rPr>
              <w:t>решать уравнения и неравенства по данной теме.</w:t>
            </w:r>
            <w:r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ab/>
              <w:t xml:space="preserve"> </w:t>
            </w:r>
          </w:p>
        </w:tc>
      </w:tr>
      <w:tr w:rsidR="00E93807" w:rsidTr="00E93807">
        <w:trPr>
          <w:trHeight w:val="936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9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Цель проекта: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</w:pPr>
            <w:r>
              <w:rPr>
                <w:b w:val="0"/>
                <w:color w:val="181818"/>
              </w:rPr>
              <w:t xml:space="preserve">формирование у каждого ученика умения решать различные типы логарифмических и показательных уравнений и </w:t>
            </w:r>
          </w:p>
          <w:p w:rsidR="00E93807" w:rsidRDefault="00E93807" w:rsidP="00E93807">
            <w:pPr>
              <w:ind w:left="0" w:right="49"/>
              <w:jc w:val="both"/>
            </w:pPr>
            <w:r>
              <w:rPr>
                <w:b w:val="0"/>
                <w:color w:val="181818"/>
              </w:rPr>
              <w:t>неравенств, эффективно подготовиться к сдаче ЕГЕ;</w:t>
            </w:r>
            <w:r>
              <w:rPr>
                <w:b w:val="0"/>
                <w:color w:val="000000"/>
              </w:rPr>
              <w:t xml:space="preserve"> </w:t>
            </w:r>
          </w:p>
        </w:tc>
      </w:tr>
      <w:tr w:rsidR="00E93807" w:rsidTr="00E93807">
        <w:trPr>
          <w:trHeight w:val="379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10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Задачи проекта: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</w:pPr>
            <w:r>
              <w:rPr>
                <w:b w:val="0"/>
                <w:color w:val="000000"/>
              </w:rPr>
              <w:t xml:space="preserve">1.познакомить учащихся с разнообразием уравнений и неравенств  </w:t>
            </w:r>
          </w:p>
        </w:tc>
      </w:tr>
      <w:tr w:rsidR="00E93807" w:rsidTr="00E93807">
        <w:trPr>
          <w:trHeight w:val="224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 w:right="47"/>
              <w:jc w:val="center"/>
            </w:pP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</w:pPr>
            <w:r>
              <w:rPr>
                <w:b w:val="0"/>
                <w:color w:val="000000"/>
              </w:rPr>
              <w:t xml:space="preserve">2.обобщить знания учащихся  </w:t>
            </w:r>
          </w:p>
        </w:tc>
      </w:tr>
      <w:tr w:rsidR="00E93807" w:rsidTr="00E4029A">
        <w:trPr>
          <w:trHeight w:val="442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47"/>
              <w:jc w:val="center"/>
            </w:pP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</w:pPr>
            <w:r>
              <w:rPr>
                <w:b w:val="0"/>
                <w:color w:val="000000"/>
              </w:rPr>
              <w:t xml:space="preserve">3.научить способам решения данных уравнений и неравенств  </w:t>
            </w:r>
          </w:p>
        </w:tc>
      </w:tr>
      <w:tr w:rsidR="00E93807" w:rsidTr="00E93807">
        <w:trPr>
          <w:trHeight w:val="383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11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Методы, используемые в проектной работе: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/>
              <w:jc w:val="both"/>
            </w:pPr>
            <w:r>
              <w:rPr>
                <w:b w:val="0"/>
                <w:color w:val="000000"/>
              </w:rPr>
              <w:t xml:space="preserve">Аналогия, анализ, синтез, индукция, дедукция  </w:t>
            </w:r>
          </w:p>
        </w:tc>
      </w:tr>
      <w:tr w:rsidR="00E93807" w:rsidTr="00E93807">
        <w:trPr>
          <w:trHeight w:val="460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12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Необходимое оборудование: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  <w:jc w:val="both"/>
            </w:pPr>
            <w:r>
              <w:rPr>
                <w:b w:val="0"/>
                <w:color w:val="000000"/>
              </w:rPr>
              <w:t xml:space="preserve">Персональный компьютер, учебники, рабочие тетради </w:t>
            </w:r>
          </w:p>
        </w:tc>
      </w:tr>
      <w:tr w:rsidR="00E93807" w:rsidTr="00E93807">
        <w:trPr>
          <w:trHeight w:val="406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13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Продукт проекта: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/>
              <w:jc w:val="both"/>
            </w:pPr>
            <w:r>
              <w:rPr>
                <w:b w:val="0"/>
                <w:color w:val="000000"/>
              </w:rPr>
              <w:t xml:space="preserve">Краткий и доступный материал решения  </w:t>
            </w:r>
          </w:p>
        </w:tc>
      </w:tr>
      <w:tr w:rsidR="00E93807" w:rsidTr="00E93807">
        <w:trPr>
          <w:trHeight w:val="480"/>
        </w:trPr>
        <w:tc>
          <w:tcPr>
            <w:tcW w:w="68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0" w:right="107"/>
              <w:jc w:val="center"/>
            </w:pPr>
            <w:r>
              <w:rPr>
                <w:b w:val="0"/>
                <w:color w:val="000000"/>
              </w:rPr>
              <w:t xml:space="preserve">14 </w:t>
            </w:r>
          </w:p>
        </w:tc>
        <w:tc>
          <w:tcPr>
            <w:tcW w:w="3566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Этапы работы над проектом: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  <w:jc w:val="both"/>
            </w:pPr>
            <w:r>
              <w:rPr>
                <w:b w:val="0"/>
                <w:color w:val="000000"/>
              </w:rPr>
              <w:t xml:space="preserve">Постановка цели: выбор темы проектного задания с учетом его </w:t>
            </w:r>
            <w:proofErr w:type="spellStart"/>
            <w:r>
              <w:rPr>
                <w:b w:val="0"/>
                <w:color w:val="000000"/>
              </w:rPr>
              <w:t>практическойзначимости</w:t>
            </w:r>
            <w:proofErr w:type="spellEnd"/>
            <w:r>
              <w:rPr>
                <w:b w:val="0"/>
                <w:color w:val="000000"/>
              </w:rPr>
              <w:t>,</w:t>
            </w:r>
          </w:p>
        </w:tc>
      </w:tr>
      <w:tr w:rsidR="00E93807" w:rsidTr="00E93807">
        <w:tblPrEx>
          <w:tblCellMar>
            <w:top w:w="11" w:type="dxa"/>
            <w:right w:w="115" w:type="dxa"/>
          </w:tblCellMar>
        </w:tblPrEx>
        <w:trPr>
          <w:trHeight w:val="1776"/>
        </w:trPr>
        <w:tc>
          <w:tcPr>
            <w:tcW w:w="703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</w:pPr>
          </w:p>
        </w:tc>
        <w:tc>
          <w:tcPr>
            <w:tcW w:w="3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</w:pP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Pr="003B1994" w:rsidRDefault="00E93807" w:rsidP="00E93807">
            <w:pPr>
              <w:ind w:left="0" w:right="67"/>
              <w:jc w:val="both"/>
              <w:rPr>
                <w:szCs w:val="24"/>
              </w:rPr>
            </w:pPr>
            <w:r w:rsidRPr="003B1994">
              <w:rPr>
                <w:b w:val="0"/>
                <w:color w:val="181818"/>
                <w:szCs w:val="24"/>
              </w:rPr>
              <w:t xml:space="preserve">выявление проблемы; формулировка задач; оценка интеллектуальных, материальных и финансовых возможностей, необходимых учащемуся </w:t>
            </w:r>
          </w:p>
          <w:p w:rsidR="00E93807" w:rsidRDefault="00E93807" w:rsidP="00E93807">
            <w:pPr>
              <w:ind w:left="0" w:right="189"/>
              <w:jc w:val="both"/>
            </w:pPr>
            <w:r w:rsidRPr="003B1994">
              <w:rPr>
                <w:b w:val="0"/>
                <w:color w:val="181818"/>
                <w:szCs w:val="24"/>
              </w:rPr>
              <w:t xml:space="preserve">для выполнения </w:t>
            </w:r>
            <w:proofErr w:type="gramStart"/>
            <w:r w:rsidRPr="003B1994">
              <w:rPr>
                <w:b w:val="0"/>
                <w:color w:val="181818"/>
                <w:szCs w:val="24"/>
              </w:rPr>
              <w:t xml:space="preserve">проекта; </w:t>
            </w:r>
            <w:r w:rsidRPr="003B1994">
              <w:rPr>
                <w:rFonts w:ascii="Calibri" w:eastAsia="Calibri" w:hAnsi="Calibri" w:cs="Calibri"/>
                <w:b w:val="0"/>
                <w:color w:val="181818"/>
                <w:szCs w:val="24"/>
              </w:rPr>
              <w:t xml:space="preserve"> </w:t>
            </w:r>
            <w:r w:rsidRPr="003B1994">
              <w:rPr>
                <w:b w:val="0"/>
                <w:color w:val="181818"/>
                <w:szCs w:val="24"/>
              </w:rPr>
              <w:t>сбор</w:t>
            </w:r>
            <w:proofErr w:type="gramEnd"/>
            <w:r w:rsidRPr="003B1994">
              <w:rPr>
                <w:b w:val="0"/>
                <w:color w:val="181818"/>
                <w:szCs w:val="24"/>
              </w:rPr>
              <w:t xml:space="preserve"> и обработка необходимой информации при изучении литературы, обращение к банку данных; </w:t>
            </w:r>
            <w:r w:rsidRPr="003B1994">
              <w:rPr>
                <w:rFonts w:ascii="Calibri" w:eastAsia="Calibri" w:hAnsi="Calibri" w:cs="Calibri"/>
                <w:b w:val="0"/>
                <w:color w:val="181818"/>
                <w:szCs w:val="24"/>
              </w:rPr>
              <w:t xml:space="preserve"> </w:t>
            </w:r>
            <w:r w:rsidRPr="003B1994">
              <w:rPr>
                <w:b w:val="0"/>
                <w:color w:val="181818"/>
                <w:szCs w:val="24"/>
              </w:rPr>
              <w:t>разработка идеи выполнения, планирование, организация</w:t>
            </w:r>
            <w:r w:rsidRPr="003B1994">
              <w:rPr>
                <w:b w:val="0"/>
                <w:color w:val="000000"/>
                <w:szCs w:val="24"/>
                <w:vertAlign w:val="subscript"/>
              </w:rPr>
              <w:t xml:space="preserve"> </w:t>
            </w:r>
            <w:r w:rsidRPr="003B1994">
              <w:rPr>
                <w:b w:val="0"/>
                <w:color w:val="000000"/>
                <w:szCs w:val="24"/>
                <w:vertAlign w:val="subscript"/>
              </w:rPr>
              <w:tab/>
            </w:r>
            <w:r w:rsidRPr="003B1994">
              <w:rPr>
                <w:b w:val="0"/>
                <w:color w:val="181818"/>
                <w:szCs w:val="24"/>
              </w:rPr>
              <w:t xml:space="preserve"> </w:t>
            </w:r>
            <w:r w:rsidRPr="003B1994">
              <w:rPr>
                <w:rFonts w:ascii="Calibri" w:eastAsia="Calibri" w:hAnsi="Calibri" w:cs="Calibri"/>
                <w:b w:val="0"/>
                <w:color w:val="181818"/>
                <w:szCs w:val="24"/>
              </w:rPr>
              <w:t xml:space="preserve"> </w:t>
            </w:r>
          </w:p>
        </w:tc>
      </w:tr>
      <w:tr w:rsidR="00E93807" w:rsidTr="00E93807">
        <w:tblPrEx>
          <w:tblCellMar>
            <w:top w:w="11" w:type="dxa"/>
            <w:right w:w="115" w:type="dxa"/>
          </w:tblCellMar>
        </w:tblPrEx>
        <w:trPr>
          <w:trHeight w:val="631"/>
        </w:trPr>
        <w:tc>
          <w:tcPr>
            <w:tcW w:w="703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25"/>
              <w:jc w:val="center"/>
            </w:pPr>
            <w:r>
              <w:rPr>
                <w:b w:val="0"/>
                <w:color w:val="000000"/>
              </w:rPr>
              <w:t xml:space="preserve">15 </w:t>
            </w:r>
          </w:p>
        </w:tc>
        <w:tc>
          <w:tcPr>
            <w:tcW w:w="3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 xml:space="preserve">Аннотация: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0"/>
              <w:jc w:val="both"/>
            </w:pPr>
            <w:r>
              <w:rPr>
                <w:b w:val="0"/>
                <w:color w:val="181818"/>
              </w:rPr>
              <w:t>Проект предусматривает исследования развития самостоятельности при изучении темы</w:t>
            </w:r>
            <w:r>
              <w:rPr>
                <w:b w:val="0"/>
                <w:color w:val="000000"/>
              </w:rPr>
              <w:t xml:space="preserve"> </w:t>
            </w:r>
          </w:p>
        </w:tc>
      </w:tr>
      <w:tr w:rsidR="00E93807" w:rsidTr="00E93807">
        <w:tblPrEx>
          <w:tblCellMar>
            <w:top w:w="11" w:type="dxa"/>
            <w:right w:w="115" w:type="dxa"/>
          </w:tblCellMar>
        </w:tblPrEx>
        <w:trPr>
          <w:trHeight w:val="481"/>
        </w:trPr>
        <w:tc>
          <w:tcPr>
            <w:tcW w:w="703" w:type="dxa"/>
            <w:gridSpan w:val="2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93807" w:rsidP="00E93807">
            <w:pPr>
              <w:ind w:left="25"/>
              <w:jc w:val="center"/>
            </w:pPr>
            <w:r>
              <w:rPr>
                <w:b w:val="0"/>
                <w:color w:val="000000"/>
              </w:rPr>
              <w:t xml:space="preserve">16 </w:t>
            </w:r>
          </w:p>
        </w:tc>
        <w:tc>
          <w:tcPr>
            <w:tcW w:w="3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:rsidR="00E93807" w:rsidRDefault="00E93807" w:rsidP="00E93807">
            <w:pPr>
              <w:ind w:left="5"/>
            </w:pPr>
            <w:r>
              <w:rPr>
                <w:color w:val="000000"/>
              </w:rPr>
              <w:t>Самооценка работы над проекто</w:t>
            </w:r>
            <w:bookmarkStart w:id="0" w:name="_GoBack"/>
            <w:bookmarkEnd w:id="0"/>
            <w:r>
              <w:rPr>
                <w:color w:val="000000"/>
              </w:rPr>
              <w:t xml:space="preserve">м: </w:t>
            </w:r>
          </w:p>
        </w:tc>
        <w:tc>
          <w:tcPr>
            <w:tcW w:w="623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E93807" w:rsidRDefault="00E4029A" w:rsidP="00E93807">
            <w:pPr>
              <w:ind w:left="0"/>
            </w:pPr>
            <w:r>
              <w:rPr>
                <w:b w:val="0"/>
                <w:color w:val="000000"/>
              </w:rPr>
              <w:t>Работа позволила глубже исследовать темы, востребованные в ходе индивидуальной подготовки по предмету «Алгебра и начала математического анализа»</w:t>
            </w:r>
          </w:p>
        </w:tc>
      </w:tr>
    </w:tbl>
    <w:p w:rsidR="0028223C" w:rsidRDefault="0028223C" w:rsidP="00E93807">
      <w:pPr>
        <w:ind w:left="0"/>
        <w:jc w:val="both"/>
      </w:pPr>
    </w:p>
    <w:sectPr w:rsidR="0028223C" w:rsidSect="00E4029A">
      <w:pgSz w:w="11905" w:h="16840"/>
      <w:pgMar w:top="284" w:right="423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3C"/>
    <w:rsid w:val="0028223C"/>
    <w:rsid w:val="003B1994"/>
    <w:rsid w:val="003D1695"/>
    <w:rsid w:val="00E4029A"/>
    <w:rsid w:val="00E9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B1B34-CE35-4C2A-94D4-AD9E3E5F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692"/>
    </w:pPr>
    <w:rPr>
      <w:rFonts w:ascii="Times New Roman" w:eastAsia="Times New Roman" w:hAnsi="Times New Roman" w:cs="Times New Roman"/>
      <w:b/>
      <w:color w:val="1F4E7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cp:lastModifiedBy>Feospecschool2</cp:lastModifiedBy>
  <cp:revision>5</cp:revision>
  <dcterms:created xsi:type="dcterms:W3CDTF">2022-03-14T20:12:00Z</dcterms:created>
  <dcterms:modified xsi:type="dcterms:W3CDTF">2022-03-16T10:57:00Z</dcterms:modified>
</cp:coreProperties>
</file>