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455" w:rsidRDefault="00AB1455" w:rsidP="00AB1455">
      <w:pPr>
        <w:shd w:val="clear" w:color="auto" w:fill="FFE599" w:themeFill="accent4" w:themeFillTint="66"/>
        <w:jc w:val="center"/>
        <w:rPr>
          <w:rFonts w:ascii="Bookman Old Style" w:hAnsi="Bookman Old Style"/>
          <w:b/>
          <w:color w:val="FF0000"/>
          <w:sz w:val="32"/>
          <w:shd w:val="clear" w:color="auto" w:fill="FFE599" w:themeFill="accent4" w:themeFillTint="66"/>
        </w:rPr>
      </w:pPr>
      <w:r w:rsidRPr="00AB1455">
        <w:rPr>
          <w:rFonts w:ascii="Bookman Old Style" w:hAnsi="Bookman Old Style"/>
          <w:b/>
          <w:noProof/>
          <w:color w:val="FF0000"/>
          <w:sz w:val="36"/>
          <w:shd w:val="clear" w:color="auto" w:fill="FFE599" w:themeFill="accent4" w:themeFillTint="6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163830</wp:posOffset>
            </wp:positionV>
            <wp:extent cx="6649720" cy="17348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lit-webbanner-1920x500_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9720" cy="173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B1455" w:rsidRPr="00AB1455" w:rsidRDefault="00AB1455" w:rsidP="00AB1455">
      <w:pPr>
        <w:shd w:val="clear" w:color="auto" w:fill="FFE599" w:themeFill="accent4" w:themeFillTint="66"/>
        <w:jc w:val="center"/>
        <w:rPr>
          <w:rFonts w:ascii="Bookman Old Style" w:hAnsi="Bookman Old Style"/>
          <w:b/>
          <w:color w:val="FF0000"/>
          <w:sz w:val="32"/>
          <w:shd w:val="clear" w:color="auto" w:fill="FFE599" w:themeFill="accent4" w:themeFillTint="66"/>
        </w:rPr>
      </w:pPr>
      <w:r w:rsidRPr="00AB1455">
        <w:rPr>
          <w:rFonts w:ascii="Bookman Old Style" w:hAnsi="Bookman Old Style"/>
          <w:b/>
          <w:color w:val="FF0000"/>
          <w:sz w:val="32"/>
          <w:shd w:val="clear" w:color="auto" w:fill="FFE599" w:themeFill="accent4" w:themeFillTint="66"/>
        </w:rPr>
        <w:t>ФИНАНСОВАЯ ГРАМОТНОСТЬ НА АНГЛИЙСКОМ ЯЗЫКЕ</w:t>
      </w:r>
    </w:p>
    <w:p w:rsidR="00CC2645" w:rsidRPr="00AB1455" w:rsidRDefault="004067D8" w:rsidP="00AB1455">
      <w:pPr>
        <w:shd w:val="clear" w:color="auto" w:fill="FFE599" w:themeFill="accent4" w:themeFillTint="66"/>
        <w:rPr>
          <w:rFonts w:ascii="Bookman Old Style" w:hAnsi="Bookman Old Style"/>
          <w:b/>
          <w:sz w:val="32"/>
        </w:rPr>
      </w:pPr>
    </w:p>
    <w:p w:rsidR="00AB1455" w:rsidRPr="004067D8" w:rsidRDefault="007D2395" w:rsidP="007D2395">
      <w:pPr>
        <w:ind w:firstLine="708"/>
        <w:jc w:val="both"/>
        <w:rPr>
          <w:rFonts w:ascii="Bookman Old Style" w:hAnsi="Bookman Old Style"/>
          <w:sz w:val="32"/>
        </w:rPr>
      </w:pPr>
      <w:r w:rsidRPr="004067D8">
        <w:rPr>
          <w:rFonts w:ascii="Bookman Old Style" w:hAnsi="Bookman Old Style"/>
          <w:sz w:val="32"/>
        </w:rPr>
        <w:t xml:space="preserve">Игровые </w:t>
      </w:r>
      <w:r w:rsidRPr="004067D8">
        <w:rPr>
          <w:rFonts w:ascii="Bookman Old Style" w:hAnsi="Bookman Old Style"/>
          <w:b/>
          <w:color w:val="009999"/>
          <w:sz w:val="32"/>
        </w:rPr>
        <w:t>УРОКИ ФИНАНСОВОЙ ГРАМОТНОСТИ</w:t>
      </w:r>
      <w:r w:rsidRPr="004067D8">
        <w:rPr>
          <w:color w:val="009999"/>
        </w:rPr>
        <w:t xml:space="preserve"> </w:t>
      </w:r>
      <w:r w:rsidRPr="004067D8">
        <w:rPr>
          <w:rFonts w:ascii="Bookman Old Style" w:hAnsi="Bookman Old Style"/>
          <w:b/>
          <w:color w:val="009999"/>
          <w:sz w:val="32"/>
        </w:rPr>
        <w:t>на английском языке</w:t>
      </w:r>
      <w:r w:rsidRPr="004067D8">
        <w:rPr>
          <w:rFonts w:ascii="Bookman Old Style" w:hAnsi="Bookman Old Style"/>
          <w:b/>
          <w:sz w:val="32"/>
        </w:rPr>
        <w:t xml:space="preserve"> </w:t>
      </w:r>
      <w:r w:rsidRPr="004067D8">
        <w:rPr>
          <w:rFonts w:ascii="Bookman Old Style" w:hAnsi="Bookman Old Style"/>
          <w:sz w:val="32"/>
        </w:rPr>
        <w:t>по теме</w:t>
      </w:r>
      <w:r w:rsidRPr="004067D8">
        <w:rPr>
          <w:rFonts w:ascii="Bookman Old Style" w:hAnsi="Bookman Old Style"/>
          <w:b/>
          <w:sz w:val="32"/>
        </w:rPr>
        <w:t xml:space="preserve"> </w:t>
      </w:r>
      <w:r w:rsidRPr="004067D8">
        <w:rPr>
          <w:rFonts w:ascii="Bookman Old Style" w:hAnsi="Bookman Old Style"/>
          <w:b/>
          <w:color w:val="009999"/>
          <w:sz w:val="32"/>
          <w:u w:val="single"/>
        </w:rPr>
        <w:t>«</w:t>
      </w:r>
      <w:r w:rsidRPr="004067D8">
        <w:rPr>
          <w:rFonts w:ascii="Bookman Old Style" w:hAnsi="Bookman Old Style"/>
          <w:b/>
          <w:color w:val="009999"/>
          <w:sz w:val="32"/>
          <w:u w:val="single"/>
          <w:lang w:val="en-US"/>
        </w:rPr>
        <w:t>FINANCIAL</w:t>
      </w:r>
      <w:r w:rsidRPr="004067D8">
        <w:rPr>
          <w:rFonts w:ascii="Bookman Old Style" w:hAnsi="Bookman Old Style"/>
          <w:b/>
          <w:color w:val="009999"/>
          <w:sz w:val="32"/>
          <w:u w:val="single"/>
        </w:rPr>
        <w:t xml:space="preserve"> </w:t>
      </w:r>
      <w:r w:rsidRPr="004067D8">
        <w:rPr>
          <w:rFonts w:ascii="Bookman Old Style" w:hAnsi="Bookman Old Style"/>
          <w:b/>
          <w:color w:val="009999"/>
          <w:sz w:val="32"/>
          <w:u w:val="single"/>
          <w:lang w:val="en-US"/>
        </w:rPr>
        <w:t>LITERACY</w:t>
      </w:r>
      <w:r w:rsidRPr="004067D8">
        <w:rPr>
          <w:rFonts w:ascii="Bookman Old Style" w:hAnsi="Bookman Old Style"/>
          <w:b/>
          <w:color w:val="009999"/>
          <w:sz w:val="32"/>
          <w:u w:val="single"/>
        </w:rPr>
        <w:t>»</w:t>
      </w:r>
      <w:r w:rsidRPr="004067D8">
        <w:rPr>
          <w:rFonts w:ascii="Bookman Old Style" w:hAnsi="Bookman Old Style"/>
          <w:color w:val="009999"/>
          <w:sz w:val="32"/>
        </w:rPr>
        <w:t xml:space="preserve"> </w:t>
      </w:r>
      <w:r w:rsidRPr="004067D8">
        <w:rPr>
          <w:rFonts w:ascii="Bookman Old Style" w:hAnsi="Bookman Old Style"/>
          <w:sz w:val="32"/>
        </w:rPr>
        <w:t xml:space="preserve">прошли на предметной </w:t>
      </w:r>
      <w:r w:rsidRPr="004067D8">
        <w:rPr>
          <w:rFonts w:ascii="Bookman Old Style" w:hAnsi="Bookman Old Style"/>
          <w:b/>
          <w:color w:val="009999"/>
          <w:sz w:val="32"/>
        </w:rPr>
        <w:t>НЕДЕЛЕ ИНОСТРАННЫХ ЯЗЫКОВ</w:t>
      </w:r>
      <w:r w:rsidRPr="004067D8">
        <w:rPr>
          <w:rFonts w:ascii="Bookman Old Style" w:hAnsi="Bookman Old Style"/>
          <w:color w:val="009999"/>
          <w:sz w:val="32"/>
        </w:rPr>
        <w:t xml:space="preserve"> </w:t>
      </w:r>
      <w:r w:rsidRPr="004067D8">
        <w:rPr>
          <w:rFonts w:ascii="Bookman Old Style" w:hAnsi="Bookman Old Style"/>
          <w:sz w:val="32"/>
        </w:rPr>
        <w:t xml:space="preserve">в 6-х классах </w:t>
      </w:r>
      <w:bookmarkStart w:id="0" w:name="_GoBack"/>
      <w:bookmarkEnd w:id="0"/>
      <w:r w:rsidRPr="004067D8">
        <w:rPr>
          <w:rFonts w:ascii="Bookman Old Style" w:hAnsi="Bookman Old Style"/>
          <w:sz w:val="32"/>
        </w:rPr>
        <w:t>МБОУ специализированная школа №2.</w:t>
      </w:r>
    </w:p>
    <w:p w:rsidR="00AB1455" w:rsidRDefault="00673CCE" w:rsidP="00673CCE">
      <w:pPr>
        <w:ind w:firstLine="708"/>
        <w:jc w:val="both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Финансовая грамотность определяется как</w:t>
      </w:r>
      <w:r w:rsidR="00D86355" w:rsidRPr="00D86355">
        <w:rPr>
          <w:rFonts w:ascii="Bookman Old Style" w:hAnsi="Bookman Old Style"/>
          <w:sz w:val="36"/>
        </w:rPr>
        <w:t xml:space="preserve"> способность человека управлять своими доходами и расходами, принимать правильные решения по распределению денежных средств («жить по средствам») и грамотно их преумножать; </w:t>
      </w:r>
      <w:r w:rsidR="00D86355">
        <w:rPr>
          <w:rFonts w:ascii="Bookman Old Style" w:hAnsi="Bookman Old Style"/>
          <w:sz w:val="36"/>
        </w:rPr>
        <w:t>уроки финансовой грамотности позволяют обучающимся закрепить знание</w:t>
      </w:r>
      <w:r w:rsidR="00D86355" w:rsidRPr="00D86355">
        <w:rPr>
          <w:rFonts w:ascii="Bookman Old Style" w:hAnsi="Bookman Old Style"/>
          <w:sz w:val="36"/>
        </w:rPr>
        <w:t xml:space="preserve"> ключевых финансовых понятий и умение использовать и</w:t>
      </w:r>
      <w:r w:rsidR="00D86355">
        <w:rPr>
          <w:rFonts w:ascii="Bookman Old Style" w:hAnsi="Bookman Old Style"/>
          <w:sz w:val="36"/>
        </w:rPr>
        <w:t>х</w:t>
      </w:r>
      <w:r w:rsidR="00D86355" w:rsidRPr="00D86355">
        <w:rPr>
          <w:rFonts w:ascii="Bookman Old Style" w:hAnsi="Bookman Old Style"/>
          <w:sz w:val="36"/>
        </w:rPr>
        <w:t xml:space="preserve"> на практике, </w:t>
      </w:r>
      <w:r w:rsidR="00D86355">
        <w:rPr>
          <w:rFonts w:ascii="Bookman Old Style" w:hAnsi="Bookman Old Style"/>
          <w:sz w:val="36"/>
        </w:rPr>
        <w:t xml:space="preserve">чтобы в дальнейшем </w:t>
      </w:r>
      <w:r w:rsidR="00D86355" w:rsidRPr="00D86355">
        <w:rPr>
          <w:rFonts w:ascii="Bookman Old Style" w:hAnsi="Bookman Old Style"/>
          <w:sz w:val="36"/>
        </w:rPr>
        <w:t>достичь финансового благополучия и оставаться на этом уровне всю свою жизнь</w:t>
      </w:r>
      <w:r w:rsidR="00D86355">
        <w:rPr>
          <w:rFonts w:ascii="Bookman Old Style" w:hAnsi="Bookman Old Style"/>
          <w:sz w:val="36"/>
        </w:rPr>
        <w:t xml:space="preserve">. </w:t>
      </w:r>
      <w:r>
        <w:rPr>
          <w:rFonts w:ascii="Bookman Old Style" w:hAnsi="Bookman Old Style"/>
          <w:sz w:val="36"/>
        </w:rPr>
        <w:t>Вл</w:t>
      </w:r>
      <w:r w:rsidR="00D86355">
        <w:rPr>
          <w:rFonts w:ascii="Bookman Old Style" w:hAnsi="Bookman Old Style"/>
          <w:sz w:val="36"/>
        </w:rPr>
        <w:t xml:space="preserve">адение тематической терминологией </w:t>
      </w:r>
      <w:r>
        <w:rPr>
          <w:rFonts w:ascii="Bookman Old Style" w:hAnsi="Bookman Old Style"/>
          <w:sz w:val="36"/>
        </w:rPr>
        <w:t>на иностранном (английском) языке повышает ценность полученных навыков в мировом социуме.</w:t>
      </w:r>
    </w:p>
    <w:p w:rsidR="004067D8" w:rsidRDefault="004067D8" w:rsidP="00673CCE">
      <w:pPr>
        <w:ind w:firstLine="708"/>
        <w:jc w:val="both"/>
        <w:rPr>
          <w:rFonts w:ascii="Bookman Old Style" w:hAnsi="Bookman Old Style"/>
          <w:sz w:val="36"/>
        </w:rPr>
      </w:pPr>
      <w:r>
        <w:rPr>
          <w:rFonts w:ascii="Bookman Old Style" w:hAnsi="Bookman Old Style"/>
          <w:noProof/>
          <w:sz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115843</wp:posOffset>
            </wp:positionV>
            <wp:extent cx="2619375" cy="1958975"/>
            <wp:effectExtent l="0" t="0" r="9525" b="317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 названия (2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95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Bookman Old Style" w:hAnsi="Bookman Old Style"/>
          <w:sz w:val="36"/>
        </w:rPr>
        <w:t>Метапредметные</w:t>
      </w:r>
      <w:proofErr w:type="spellEnd"/>
      <w:r>
        <w:rPr>
          <w:rFonts w:ascii="Bookman Old Style" w:hAnsi="Bookman Old Style"/>
          <w:sz w:val="36"/>
        </w:rPr>
        <w:t xml:space="preserve"> игровые уроки английского языка включали и </w:t>
      </w:r>
      <w:proofErr w:type="spellStart"/>
      <w:r>
        <w:rPr>
          <w:rFonts w:ascii="Bookman Old Style" w:hAnsi="Bookman Old Style"/>
          <w:sz w:val="36"/>
        </w:rPr>
        <w:t>практическуючасть</w:t>
      </w:r>
      <w:proofErr w:type="spellEnd"/>
      <w:r>
        <w:rPr>
          <w:rFonts w:ascii="Bookman Old Style" w:hAnsi="Bookman Old Style"/>
          <w:sz w:val="36"/>
        </w:rPr>
        <w:t xml:space="preserve"> с элементами игры «</w:t>
      </w:r>
      <w:proofErr w:type="spellStart"/>
      <w:r>
        <w:rPr>
          <w:rFonts w:ascii="Bookman Old Style" w:hAnsi="Bookman Old Style"/>
          <w:sz w:val="36"/>
        </w:rPr>
        <w:t>Финансики</w:t>
      </w:r>
      <w:proofErr w:type="spellEnd"/>
      <w:r>
        <w:rPr>
          <w:rFonts w:ascii="Bookman Old Style" w:hAnsi="Bookman Old Style"/>
          <w:sz w:val="36"/>
        </w:rPr>
        <w:t>», предложенной РЭШ, которую учителя МБОУ специализированная школа №2 перевели на английский язык для своих учеников.</w:t>
      </w:r>
    </w:p>
    <w:sectPr w:rsidR="004067D8" w:rsidSect="004067D8">
      <w:pgSz w:w="11906" w:h="16838"/>
      <w:pgMar w:top="142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55"/>
    <w:rsid w:val="004067D8"/>
    <w:rsid w:val="005707ED"/>
    <w:rsid w:val="00673CCE"/>
    <w:rsid w:val="00710754"/>
    <w:rsid w:val="007D2395"/>
    <w:rsid w:val="00AB1455"/>
    <w:rsid w:val="00D8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7AD96-D2D4-40B2-BA25-989B4E84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Feospecschool2</dc:creator>
  <cp:keywords/>
  <dc:description/>
  <cp:lastModifiedBy>Feospecschool2</cp:lastModifiedBy>
  <cp:revision>3</cp:revision>
  <dcterms:created xsi:type="dcterms:W3CDTF">2022-12-26T23:39:00Z</dcterms:created>
  <dcterms:modified xsi:type="dcterms:W3CDTF">2022-12-27T00:28:00Z</dcterms:modified>
</cp:coreProperties>
</file>